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Theme="majorEastAsia" w:hAnsiTheme="majorEastAsia" w:eastAsiaTheme="majorEastAsia"/>
          <w:b w:val="0"/>
          <w:sz w:val="36"/>
          <w:szCs w:val="36"/>
        </w:rPr>
      </w:pPr>
      <w:r>
        <w:rPr>
          <w:rFonts w:hint="eastAsia" w:asciiTheme="majorEastAsia" w:hAnsiTheme="majorEastAsia" w:eastAsiaTheme="majorEastAsia"/>
          <w:b w:val="0"/>
          <w:sz w:val="36"/>
          <w:szCs w:val="36"/>
        </w:rPr>
        <w:t>南通大学会议费支出决算表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/>
        </w:rPr>
        <w:t xml:space="preserve">                 </w:t>
      </w:r>
      <w:r>
        <w:rPr>
          <w:rFonts w:hint="eastAsia"/>
          <w:sz w:val="24"/>
          <w:szCs w:val="24"/>
        </w:rPr>
        <w:t xml:space="preserve">                             </w:t>
      </w:r>
      <w:r>
        <w:rPr>
          <w:rFonts w:hint="eastAsia" w:ascii="仿宋_GB2312" w:eastAsia="仿宋_GB2312"/>
          <w:sz w:val="24"/>
          <w:szCs w:val="24"/>
        </w:rPr>
        <w:t xml:space="preserve"> 申请日期：</w:t>
      </w:r>
    </w:p>
    <w:tbl>
      <w:tblPr>
        <w:tblStyle w:val="5"/>
        <w:tblW w:w="90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7"/>
        <w:gridCol w:w="996"/>
        <w:gridCol w:w="1276"/>
        <w:gridCol w:w="1275"/>
        <w:gridCol w:w="865"/>
        <w:gridCol w:w="269"/>
        <w:gridCol w:w="1560"/>
        <w:gridCol w:w="141"/>
        <w:gridCol w:w="1559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498" w:hRule="atLeast"/>
        </w:trPr>
        <w:tc>
          <w:tcPr>
            <w:tcW w:w="2093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会议名称</w:t>
            </w:r>
          </w:p>
        </w:tc>
        <w:tc>
          <w:tcPr>
            <w:tcW w:w="6945" w:type="dxa"/>
            <w:gridSpan w:val="7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2093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会议举办单位</w:t>
            </w:r>
          </w:p>
        </w:tc>
        <w:tc>
          <w:tcPr>
            <w:tcW w:w="6945" w:type="dxa"/>
            <w:gridSpan w:val="7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445" w:hRule="atLeast"/>
        </w:trPr>
        <w:tc>
          <w:tcPr>
            <w:tcW w:w="2093" w:type="dxa"/>
            <w:gridSpan w:val="2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承办单位</w:t>
            </w:r>
          </w:p>
        </w:tc>
        <w:tc>
          <w:tcPr>
            <w:tcW w:w="6945" w:type="dxa"/>
            <w:gridSpan w:val="7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10" w:hRule="atLeast"/>
        </w:trPr>
        <w:tc>
          <w:tcPr>
            <w:tcW w:w="2093" w:type="dxa"/>
            <w:gridSpan w:val="2"/>
          </w:tcPr>
          <w:p>
            <w:pPr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会议时间</w:t>
            </w:r>
          </w:p>
        </w:tc>
        <w:tc>
          <w:tcPr>
            <w:tcW w:w="3416" w:type="dxa"/>
            <w:gridSpan w:val="3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  <w:tc>
          <w:tcPr>
            <w:tcW w:w="1970" w:type="dxa"/>
            <w:gridSpan w:val="3"/>
          </w:tcPr>
          <w:p>
            <w:pPr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会议规模(人数)</w:t>
            </w:r>
          </w:p>
        </w:tc>
        <w:tc>
          <w:tcPr>
            <w:tcW w:w="1559" w:type="dxa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562" w:hRule="atLeast"/>
        </w:trPr>
        <w:tc>
          <w:tcPr>
            <w:tcW w:w="2093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参会对象</w:t>
            </w:r>
          </w:p>
        </w:tc>
        <w:tc>
          <w:tcPr>
            <w:tcW w:w="6945" w:type="dxa"/>
            <w:gridSpan w:val="7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398" w:hRule="atLeast"/>
        </w:trPr>
        <w:tc>
          <w:tcPr>
            <w:tcW w:w="2093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会议地点及场所</w:t>
            </w:r>
          </w:p>
        </w:tc>
        <w:tc>
          <w:tcPr>
            <w:tcW w:w="6945" w:type="dxa"/>
            <w:gridSpan w:val="7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2093" w:type="dxa"/>
            <w:gridSpan w:val="2"/>
          </w:tcPr>
          <w:p>
            <w:pPr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>会议类别</w:t>
            </w:r>
          </w:p>
        </w:tc>
        <w:tc>
          <w:tcPr>
            <w:tcW w:w="6945" w:type="dxa"/>
            <w:gridSpan w:val="7"/>
          </w:tcPr>
          <w:p>
            <w:pPr>
              <w:widowControl/>
              <w:jc w:val="left"/>
              <w:rPr>
                <w:rFonts w:ascii="仿宋_GB2312" w:eastAsia="仿宋_GB2312"/>
                <w:color w:val="FF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</w:rPr>
              <w:t xml:space="preserve">1、业务类会议       2、管理类会议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628" w:hRule="atLeast"/>
        </w:trPr>
        <w:tc>
          <w:tcPr>
            <w:tcW w:w="3369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支出项目</w:t>
            </w:r>
          </w:p>
        </w:tc>
        <w:tc>
          <w:tcPr>
            <w:tcW w:w="1275" w:type="dxa"/>
          </w:tcPr>
          <w:p>
            <w:pPr>
              <w:tabs>
                <w:tab w:val="left" w:pos="15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标准</w:t>
            </w:r>
          </w:p>
          <w:p>
            <w:pPr>
              <w:tabs>
                <w:tab w:val="left" w:pos="15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（元）</w:t>
            </w:r>
          </w:p>
        </w:tc>
        <w:tc>
          <w:tcPr>
            <w:tcW w:w="1134" w:type="dxa"/>
            <w:gridSpan w:val="2"/>
          </w:tcPr>
          <w:p>
            <w:pPr>
              <w:tabs>
                <w:tab w:val="left" w:pos="15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次数（天）</w:t>
            </w:r>
          </w:p>
        </w:tc>
        <w:tc>
          <w:tcPr>
            <w:tcW w:w="1560" w:type="dxa"/>
          </w:tcPr>
          <w:p>
            <w:pPr>
              <w:tabs>
                <w:tab w:val="left" w:pos="15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小计</w:t>
            </w:r>
          </w:p>
          <w:p>
            <w:pPr>
              <w:tabs>
                <w:tab w:val="left" w:pos="1580"/>
              </w:tabs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（元）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tabs>
                <w:tab w:val="left" w:pos="1580"/>
              </w:tabs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财务审核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计入会议费综合定额标准</w:t>
            </w:r>
          </w:p>
        </w:tc>
        <w:tc>
          <w:tcPr>
            <w:tcW w:w="2272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1、住宿费</w:t>
            </w: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97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2、伙食费</w:t>
            </w: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97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3、会议资料费</w:t>
            </w: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97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4、会议场地费</w:t>
            </w: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97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5、交通费</w:t>
            </w: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97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6、其他费用</w:t>
            </w: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265" w:hRule="atLeast"/>
        </w:trPr>
        <w:tc>
          <w:tcPr>
            <w:tcW w:w="1097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不计入会议费综合定额标准</w:t>
            </w:r>
          </w:p>
        </w:tc>
        <w:tc>
          <w:tcPr>
            <w:tcW w:w="2272" w:type="dxa"/>
            <w:gridSpan w:val="2"/>
          </w:tcPr>
          <w:p>
            <w:pPr>
              <w:rPr>
                <w:rFonts w:ascii="仿宋_GB2312" w:eastAsia="仿宋_GB2312"/>
                <w:spacing w:val="-3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2"/>
                <w:sz w:val="24"/>
                <w:szCs w:val="24"/>
              </w:rPr>
              <w:t>1、专家咨询费、讲课费</w:t>
            </w: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97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>
            <w:pPr>
              <w:rPr>
                <w:rFonts w:ascii="仿宋_GB2312" w:eastAsia="仿宋_GB2312"/>
                <w:spacing w:val="-32"/>
                <w:sz w:val="24"/>
                <w:szCs w:val="24"/>
              </w:rPr>
            </w:pPr>
            <w:r>
              <w:rPr>
                <w:rFonts w:hint="eastAsia" w:ascii="仿宋_GB2312" w:eastAsia="仿宋_GB2312"/>
                <w:spacing w:val="-32"/>
                <w:sz w:val="24"/>
                <w:szCs w:val="24"/>
              </w:rPr>
              <w:t>2、工作人员劳务费</w:t>
            </w: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1097" w:type="dxa"/>
            <w:vMerge w:val="continue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272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3、其他费用</w:t>
            </w:r>
          </w:p>
        </w:tc>
        <w:tc>
          <w:tcPr>
            <w:tcW w:w="1275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</w:trPr>
        <w:tc>
          <w:tcPr>
            <w:tcW w:w="5778" w:type="dxa"/>
            <w:gridSpan w:val="6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费用合计</w:t>
            </w:r>
          </w:p>
        </w:tc>
        <w:tc>
          <w:tcPr>
            <w:tcW w:w="156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00" w:type="dxa"/>
            <w:gridSpan w:val="2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78" w:type="dxa"/>
            <w:gridSpan w:val="6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财务报销合计</w:t>
            </w:r>
          </w:p>
        </w:tc>
        <w:tc>
          <w:tcPr>
            <w:tcW w:w="1560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26" w:type="dxa"/>
            <w:gridSpan w:val="3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校领导：               项目负责人：                  经办人: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800" w:bottom="1440" w:left="1800" w:header="851" w:footer="1134" w:gutter="0"/>
      <w:cols w:space="425" w:num="1"/>
      <w:titlePg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Fonts w:ascii="宋体" w:hAnsi="宋体"/>
        <w:kern w:val="0"/>
        <w:sz w:val="28"/>
        <w:szCs w:val="28"/>
      </w:rPr>
      <w:t xml:space="preserve">- </w:t>
    </w:r>
    <w:r>
      <w:rPr>
        <w:rFonts w:ascii="Times New Roman" w:hAnsi="Times New Roman"/>
        <w:kern w:val="0"/>
        <w:sz w:val="28"/>
        <w:szCs w:val="28"/>
      </w:rPr>
      <w:fldChar w:fldCharType="begin"/>
    </w:r>
    <w:r>
      <w:rPr>
        <w:rFonts w:ascii="Times New Roman" w:hAnsi="Times New Roman"/>
        <w:kern w:val="0"/>
        <w:sz w:val="28"/>
        <w:szCs w:val="28"/>
      </w:rPr>
      <w:instrText xml:space="preserve"> PAGE </w:instrText>
    </w:r>
    <w:r>
      <w:rPr>
        <w:rFonts w:ascii="Times New Roman" w:hAnsi="Times New Roman"/>
        <w:kern w:val="0"/>
        <w:sz w:val="28"/>
        <w:szCs w:val="28"/>
      </w:rPr>
      <w:fldChar w:fldCharType="separate"/>
    </w:r>
    <w:r>
      <w:rPr>
        <w:rFonts w:ascii="Times New Roman" w:hAnsi="Times New Roman"/>
        <w:kern w:val="0"/>
        <w:sz w:val="28"/>
        <w:szCs w:val="28"/>
      </w:rPr>
      <w:t>2</w:t>
    </w:r>
    <w:r>
      <w:rPr>
        <w:rFonts w:ascii="Times New Roman" w:hAnsi="Times New Roman"/>
        <w:kern w:val="0"/>
        <w:sz w:val="28"/>
        <w:szCs w:val="28"/>
      </w:rPr>
      <w:fldChar w:fldCharType="end"/>
    </w:r>
    <w:r>
      <w:rPr>
        <w:rFonts w:ascii="宋体" w:hAnsi="宋体"/>
        <w:kern w:val="0"/>
        <w:sz w:val="28"/>
        <w:szCs w:val="28"/>
      </w:rPr>
      <w:t xml:space="preserve"> -</w:t>
    </w:r>
  </w:p>
  <w:p>
    <w:pPr>
      <w:pStyle w:val="2"/>
      <w:ind w:right="360" w:firstLine="360"/>
      <w:rPr>
        <w:rFonts w:ascii="宋体" w:hAnsi="宋体"/>
        <w:sz w:val="28"/>
        <w:szCs w:val="28"/>
      </w:rPr>
    </w:pPr>
    <w:r>
      <w:rPr>
        <w:rFonts w:hint="eastAsia" w:ascii="宋体" w:hAnsi="宋体"/>
        <w:kern w:val="0"/>
        <w:sz w:val="28"/>
        <w:szCs w:val="28"/>
      </w:rPr>
      <w:t xml:space="preserve"> 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trackRevisions w:val="1"/>
  <w:documentProtection w:enforcement="0"/>
  <w:defaultTabStop w:val="420"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s://ntuoa.ntu.edu.cn/seeyon/officeservlet"/>
  </w:docVars>
  <w:rsids>
    <w:rsidRoot w:val="00CB6A69"/>
    <w:rsid w:val="00023FC1"/>
    <w:rsid w:val="00094DDA"/>
    <w:rsid w:val="000C4EF8"/>
    <w:rsid w:val="00135E71"/>
    <w:rsid w:val="001B64FF"/>
    <w:rsid w:val="001F219E"/>
    <w:rsid w:val="0020679C"/>
    <w:rsid w:val="00210120"/>
    <w:rsid w:val="00216610"/>
    <w:rsid w:val="002F0BA5"/>
    <w:rsid w:val="002F62AA"/>
    <w:rsid w:val="002F7C3F"/>
    <w:rsid w:val="0036751B"/>
    <w:rsid w:val="003B5159"/>
    <w:rsid w:val="00422C40"/>
    <w:rsid w:val="00462907"/>
    <w:rsid w:val="00471199"/>
    <w:rsid w:val="004829D8"/>
    <w:rsid w:val="004D623E"/>
    <w:rsid w:val="004D762A"/>
    <w:rsid w:val="004E4B55"/>
    <w:rsid w:val="00525F6E"/>
    <w:rsid w:val="005267F8"/>
    <w:rsid w:val="00590CCF"/>
    <w:rsid w:val="005B163F"/>
    <w:rsid w:val="005B58D5"/>
    <w:rsid w:val="00641107"/>
    <w:rsid w:val="0067021D"/>
    <w:rsid w:val="0069218D"/>
    <w:rsid w:val="006A67FA"/>
    <w:rsid w:val="006D3E69"/>
    <w:rsid w:val="007675DB"/>
    <w:rsid w:val="007F77BA"/>
    <w:rsid w:val="00853970"/>
    <w:rsid w:val="008853AB"/>
    <w:rsid w:val="008904B6"/>
    <w:rsid w:val="008C0901"/>
    <w:rsid w:val="009048DB"/>
    <w:rsid w:val="00925F11"/>
    <w:rsid w:val="00927F92"/>
    <w:rsid w:val="0095234C"/>
    <w:rsid w:val="0095336A"/>
    <w:rsid w:val="00983596"/>
    <w:rsid w:val="009D0FC6"/>
    <w:rsid w:val="00A14B5A"/>
    <w:rsid w:val="00A22CA0"/>
    <w:rsid w:val="00A25531"/>
    <w:rsid w:val="00A55A6E"/>
    <w:rsid w:val="00A716FB"/>
    <w:rsid w:val="00B05761"/>
    <w:rsid w:val="00B27138"/>
    <w:rsid w:val="00BC0100"/>
    <w:rsid w:val="00BC4FDB"/>
    <w:rsid w:val="00BF243F"/>
    <w:rsid w:val="00C63444"/>
    <w:rsid w:val="00CB6A69"/>
    <w:rsid w:val="00CD4C9C"/>
    <w:rsid w:val="00DB66A5"/>
    <w:rsid w:val="00DD5302"/>
    <w:rsid w:val="00DD7DBF"/>
    <w:rsid w:val="00DE5BC1"/>
    <w:rsid w:val="00E26C73"/>
    <w:rsid w:val="00E45686"/>
    <w:rsid w:val="00EC13E5"/>
    <w:rsid w:val="00EC210B"/>
    <w:rsid w:val="00F05125"/>
    <w:rsid w:val="00F22F6F"/>
    <w:rsid w:val="00F31D5D"/>
    <w:rsid w:val="00FD63E9"/>
    <w:rsid w:val="0455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Garamond" w:hAnsi="Garamond" w:eastAsia="宋体" w:cs="Times New Roman"/>
      <w:kern w:val="2"/>
      <w:sz w:val="32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uiPriority w:val="0"/>
  </w:style>
  <w:style w:type="character" w:customStyle="1" w:styleId="8">
    <w:name w:val="页脚 Char"/>
    <w:basedOn w:val="6"/>
    <w:link w:val="2"/>
    <w:uiPriority w:val="0"/>
    <w:rPr>
      <w:rFonts w:ascii="Garamond" w:hAnsi="Garamond" w:eastAsia="宋体" w:cs="Times New Roman"/>
      <w:sz w:val="18"/>
      <w:szCs w:val="18"/>
    </w:rPr>
  </w:style>
  <w:style w:type="character" w:customStyle="1" w:styleId="9">
    <w:name w:val="页眉 Char"/>
    <w:basedOn w:val="6"/>
    <w:link w:val="3"/>
    <w:uiPriority w:val="0"/>
    <w:rPr>
      <w:rFonts w:ascii="Garamond" w:hAnsi="Garamond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D2D35DC-BD2C-45B1-B5B5-ABAEEF9D9F4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60</Words>
  <Characters>342</Characters>
  <Lines>2</Lines>
  <Paragraphs>1</Paragraphs>
  <TotalTime>0</TotalTime>
  <ScaleCrop>false</ScaleCrop>
  <LinksUpToDate>false</LinksUpToDate>
  <CharactersWithSpaces>401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2021-04-20T07:06:00Z</dcterms:created>
  <dc:creator>朱爱红</dc:creator>
  <cp:lastModifiedBy>JJ.C</cp:lastModifiedBy>
  <dcterms:modified xsi:type="dcterms:W3CDTF">2021-04-29T01:13:07Z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